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1E5" w:rsidRPr="00EB5D5D" w:rsidRDefault="006651E5" w:rsidP="006651E5">
      <w:pPr>
        <w:tabs>
          <w:tab w:val="left" w:pos="2160"/>
        </w:tabs>
        <w:rPr>
          <w:rFonts w:ascii="Arial" w:hAnsi="Arial" w:cs="Arial"/>
          <w:b/>
          <w:bCs/>
          <w:sz w:val="24"/>
          <w:szCs w:val="24"/>
          <w:lang w:val="en-US"/>
        </w:rPr>
      </w:pPr>
      <w:bookmarkStart w:id="0" w:name="_Hlk3548187"/>
      <w:r w:rsidRPr="00EB5D5D">
        <w:rPr>
          <w:rFonts w:ascii="Arial" w:hAnsi="Arial" w:cs="Arial"/>
          <w:b/>
          <w:bCs/>
          <w:sz w:val="24"/>
          <w:szCs w:val="24"/>
          <w:lang w:val="en-US"/>
        </w:rPr>
        <w:t>3GPP TSG-RAN WG4 Meeting # 109</w:t>
      </w:r>
      <w:r w:rsidRPr="00EB5D5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0746B5" w:rsidRPr="000746B5">
        <w:rPr>
          <w:rFonts w:ascii="Arial" w:hAnsi="Arial" w:cs="Arial"/>
          <w:b/>
          <w:bCs/>
          <w:sz w:val="24"/>
          <w:szCs w:val="24"/>
          <w:lang w:val="en-US"/>
        </w:rPr>
        <w:t>R4-2319927</w:t>
      </w:r>
      <w:bookmarkStart w:id="1" w:name="_GoBack"/>
      <w:bookmarkEnd w:id="1"/>
    </w:p>
    <w:p w:rsidR="003A046D" w:rsidRDefault="006651E5" w:rsidP="006651E5">
      <w:pPr>
        <w:tabs>
          <w:tab w:val="left" w:pos="2160"/>
        </w:tabs>
        <w:rPr>
          <w:rFonts w:ascii="Arial" w:hAnsi="Arial" w:cs="Arial"/>
          <w:b/>
          <w:bCs/>
          <w:sz w:val="24"/>
          <w:szCs w:val="24"/>
          <w:lang w:val="en-US"/>
        </w:rPr>
      </w:pPr>
      <w:r w:rsidRPr="00EB5D5D">
        <w:rPr>
          <w:rFonts w:ascii="Arial" w:hAnsi="Arial" w:cs="Arial"/>
          <w:b/>
          <w:bCs/>
          <w:sz w:val="24"/>
          <w:szCs w:val="24"/>
          <w:lang w:val="en-US"/>
        </w:rPr>
        <w:t>Chicago, US, November 13 – 17,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Pr>
          <w:rFonts w:ascii="Arial" w:eastAsiaTheme="minorEastAsia" w:hAnsi="Arial" w:cs="Arial" w:hint="eastAsia"/>
          <w:b/>
          <w:bCs/>
          <w:sz w:val="24"/>
          <w:szCs w:val="24"/>
          <w:lang w:val="en-US" w:eastAsia="zh-CN"/>
        </w:rPr>
        <w:t>8</w:t>
      </w:r>
      <w:r>
        <w:rPr>
          <w:rFonts w:ascii="Arial" w:hAnsi="Arial" w:cs="Arial"/>
          <w:b/>
          <w:bCs/>
          <w:sz w:val="24"/>
          <w:szCs w:val="24"/>
          <w:lang w:val="en-US"/>
        </w:rPr>
        <w:t>.3</w:t>
      </w:r>
      <w:r w:rsidR="00380E72">
        <w:rPr>
          <w:rFonts w:ascii="Arial" w:hAnsi="Arial" w:cs="Arial"/>
          <w:b/>
          <w:bCs/>
          <w:sz w:val="24"/>
          <w:szCs w:val="24"/>
          <w:lang w:val="en-US"/>
        </w:rPr>
        <w:t>0.2</w:t>
      </w:r>
      <w:r w:rsidR="0077489E">
        <w:rPr>
          <w:rFonts w:ascii="Arial" w:hAnsi="Arial" w:cs="Arial"/>
          <w:b/>
          <w:bCs/>
          <w:sz w:val="24"/>
          <w:szCs w:val="24"/>
          <w:lang w:val="en-US"/>
        </w:rPr>
        <w:t>.</w:t>
      </w:r>
      <w:r w:rsidR="008F64EB">
        <w:rPr>
          <w:rFonts w:ascii="Arial" w:hAnsi="Arial" w:cs="Arial"/>
          <w:b/>
          <w:bCs/>
          <w:sz w:val="24"/>
          <w:szCs w:val="24"/>
          <w:lang w:val="en-US"/>
        </w:rPr>
        <w:t>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t xml:space="preserve">on </w:t>
      </w:r>
      <w:r w:rsidR="0089710A">
        <w:rPr>
          <w:rFonts w:ascii="Arial" w:hAnsi="Arial" w:cs="Arial"/>
          <w:b/>
          <w:bCs/>
          <w:sz w:val="24"/>
          <w:szCs w:val="24"/>
          <w:lang w:val="en-US"/>
        </w:rPr>
        <w:t xml:space="preserve">the </w:t>
      </w:r>
      <w:r w:rsidR="00875EB8">
        <w:rPr>
          <w:rFonts w:ascii="Arial" w:hAnsi="Arial" w:cs="Arial"/>
          <w:b/>
          <w:bCs/>
          <w:sz w:val="24"/>
          <w:szCs w:val="24"/>
          <w:lang w:val="en-US"/>
        </w:rPr>
        <w:t>remaining issue for the LTE NR SL coexistence</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3A046D" w:rsidRDefault="00914968">
      <w:pPr>
        <w:ind w:left="48"/>
        <w:jc w:val="both"/>
        <w:rPr>
          <w:rFonts w:eastAsiaTheme="minorEastAsia"/>
          <w:lang w:eastAsia="zh-CN"/>
        </w:rPr>
      </w:pPr>
      <w:r>
        <w:t>The LTE and NR SL co-existence has been discussed fully in Rel-18, however, whether to have a new RF requirement has not reached conclusion yet. As this is the last meeting for this release, we try to finalize this issue.</w:t>
      </w:r>
    </w:p>
    <w:p w:rsidR="0090115B" w:rsidRDefault="00986414" w:rsidP="0090115B">
      <w:pPr>
        <w:pStyle w:val="1"/>
        <w:numPr>
          <w:ilvl w:val="0"/>
          <w:numId w:val="2"/>
        </w:numPr>
      </w:pPr>
      <w:r>
        <w:t>Discussion</w:t>
      </w:r>
    </w:p>
    <w:p w:rsidR="0090115B" w:rsidRPr="0090115B" w:rsidRDefault="006D5168" w:rsidP="0090115B">
      <w:pPr>
        <w:rPr>
          <w:rFonts w:eastAsiaTheme="minorEastAsia"/>
          <w:lang w:eastAsia="zh-CN"/>
        </w:rPr>
      </w:pPr>
      <w:r>
        <w:rPr>
          <w:rFonts w:eastAsiaTheme="minorEastAsia"/>
          <w:lang w:eastAsia="zh-CN"/>
        </w:rPr>
        <w:t xml:space="preserve">The agreement for LTE NR co-existence issue </w:t>
      </w:r>
      <w:r w:rsidR="00C23AC5">
        <w:rPr>
          <w:rFonts w:eastAsiaTheme="minorEastAsia"/>
          <w:lang w:eastAsia="zh-CN"/>
        </w:rPr>
        <w:t>has been captured in the WF [1] as below</w:t>
      </w:r>
      <w:r w:rsidR="005E4054">
        <w:rPr>
          <w:rFonts w:eastAsiaTheme="minorEastAsia"/>
          <w:lang w:eastAsia="zh-CN"/>
        </w:rPr>
        <w:t>:</w:t>
      </w:r>
    </w:p>
    <w:p w:rsidR="00240B44" w:rsidRDefault="00240B44" w:rsidP="00240B44">
      <w:r>
        <w:rPr>
          <w:noProof/>
        </w:rPr>
        <mc:AlternateContent>
          <mc:Choice Requires="wps">
            <w:drawing>
              <wp:inline distT="0" distB="0" distL="0" distR="0">
                <wp:extent cx="6496335" cy="3430829"/>
                <wp:effectExtent l="0" t="0" r="24130" b="17780"/>
                <wp:docPr id="1" name="文本框 1"/>
                <wp:cNvGraphicFramePr/>
                <a:graphic xmlns:a="http://schemas.openxmlformats.org/drawingml/2006/main">
                  <a:graphicData uri="http://schemas.microsoft.com/office/word/2010/wordprocessingShape">
                    <wps:wsp>
                      <wps:cNvSpPr txBox="1"/>
                      <wps:spPr>
                        <a:xfrm>
                          <a:off x="0" y="0"/>
                          <a:ext cx="6496335" cy="3430829"/>
                        </a:xfrm>
                        <a:prstGeom prst="rect">
                          <a:avLst/>
                        </a:prstGeom>
                        <a:solidFill>
                          <a:schemeClr val="lt1"/>
                        </a:solidFill>
                        <a:ln w="6350">
                          <a:solidFill>
                            <a:prstClr val="black"/>
                          </a:solidFill>
                        </a:ln>
                      </wps:spPr>
                      <wps:txbx>
                        <w:txbxContent>
                          <w:p w:rsidR="0015428A" w:rsidRPr="00F05BFC" w:rsidRDefault="0015428A" w:rsidP="0015428A">
                            <w:pPr>
                              <w:pStyle w:val="1"/>
                              <w:rPr>
                                <w:sz w:val="32"/>
                              </w:rPr>
                            </w:pPr>
                            <w:r w:rsidRPr="00F05BFC">
                              <w:rPr>
                                <w:sz w:val="32"/>
                              </w:rPr>
                              <w:t>2-1: LTE SL and NR SL co-channel coexistence scenarios</w:t>
                            </w:r>
                          </w:p>
                          <w:p w:rsidR="0015428A" w:rsidRPr="00A1192B" w:rsidRDefault="0015428A" w:rsidP="0015428A">
                            <w:pPr>
                              <w:rPr>
                                <w:b/>
                                <w:u w:val="single"/>
                                <w:lang w:eastAsia="ko-KR"/>
                              </w:rPr>
                            </w:pPr>
                            <w:r w:rsidRPr="00A1192B">
                              <w:rPr>
                                <w:b/>
                                <w:u w:val="single"/>
                                <w:lang w:eastAsia="ko-KR"/>
                              </w:rPr>
                              <w:t>Issue 2-1-1: RF requirement impact due to NR 2</w:t>
                            </w:r>
                            <w:r w:rsidRPr="00A1192B">
                              <w:rPr>
                                <w:b/>
                                <w:u w:val="single"/>
                                <w:vertAlign w:val="superscript"/>
                                <w:lang w:eastAsia="ko-KR"/>
                              </w:rPr>
                              <w:t>nd</w:t>
                            </w:r>
                            <w:r w:rsidRPr="00A1192B">
                              <w:rPr>
                                <w:b/>
                                <w:u w:val="single"/>
                                <w:lang w:eastAsia="ko-KR"/>
                              </w:rPr>
                              <w:t xml:space="preserve"> slot power limitation of RAN1 agreement for LTE SL and NR SL co-channel coexistence scenario)</w:t>
                            </w:r>
                          </w:p>
                          <w:p w:rsidR="0015428A" w:rsidRPr="00A1192B" w:rsidRDefault="0015428A" w:rsidP="0015428A">
                            <w:pPr>
                              <w:pStyle w:val="afd"/>
                              <w:numPr>
                                <w:ilvl w:val="0"/>
                                <w:numId w:val="3"/>
                              </w:numPr>
                              <w:overflowPunct/>
                              <w:autoSpaceDE/>
                              <w:autoSpaceDN/>
                              <w:adjustRightInd/>
                              <w:spacing w:after="120"/>
                              <w:ind w:left="720" w:firstLineChars="0"/>
                              <w:textAlignment w:val="auto"/>
                              <w:rPr>
                                <w:rFonts w:eastAsia="宋体"/>
                                <w:szCs w:val="24"/>
                                <w:lang w:eastAsia="zh-CN"/>
                              </w:rPr>
                            </w:pPr>
                            <w:r w:rsidRPr="00A1192B">
                              <w:rPr>
                                <w:rFonts w:eastAsia="宋体"/>
                                <w:szCs w:val="24"/>
                                <w:lang w:eastAsia="zh-CN"/>
                              </w:rPr>
                              <w:t>Proposals</w:t>
                            </w:r>
                          </w:p>
                          <w:p w:rsidR="0015428A" w:rsidRPr="00A1192B" w:rsidRDefault="0015428A" w:rsidP="0015428A">
                            <w:pPr>
                              <w:pStyle w:val="afd"/>
                              <w:numPr>
                                <w:ilvl w:val="1"/>
                                <w:numId w:val="3"/>
                              </w:numPr>
                              <w:overflowPunct/>
                              <w:autoSpaceDE/>
                              <w:autoSpaceDN/>
                              <w:adjustRightInd/>
                              <w:spacing w:after="120"/>
                              <w:ind w:left="1440" w:firstLineChars="0"/>
                              <w:textAlignment w:val="auto"/>
                              <w:rPr>
                                <w:rFonts w:eastAsia="宋体"/>
                                <w:szCs w:val="24"/>
                                <w:lang w:eastAsia="zh-CN"/>
                              </w:rPr>
                            </w:pPr>
                            <w:r w:rsidRPr="00A1192B">
                              <w:rPr>
                                <w:rFonts w:eastAsia="宋体"/>
                                <w:szCs w:val="24"/>
                                <w:lang w:eastAsia="zh-CN"/>
                              </w:rPr>
                              <w:t xml:space="preserve">Option 1: </w:t>
                            </w:r>
                            <w:r w:rsidRPr="00A1192B">
                              <w:rPr>
                                <w:rFonts w:eastAsiaTheme="minorEastAsia"/>
                                <w:noProof/>
                                <w:lang w:val="en-US" w:eastAsia="ko-KR"/>
                              </w:rPr>
                              <w:t>Define and clarify the related UE RF requirements (LGE) (R4-2315549)</w:t>
                            </w:r>
                          </w:p>
                          <w:p w:rsidR="0015428A" w:rsidRPr="00A1192B" w:rsidRDefault="0015428A" w:rsidP="0015428A">
                            <w:pPr>
                              <w:pStyle w:val="afd"/>
                              <w:numPr>
                                <w:ilvl w:val="2"/>
                                <w:numId w:val="3"/>
                              </w:numPr>
                              <w:overflowPunct/>
                              <w:autoSpaceDE/>
                              <w:autoSpaceDN/>
                              <w:adjustRightInd/>
                              <w:spacing w:after="120"/>
                              <w:ind w:firstLineChars="0"/>
                              <w:textAlignment w:val="auto"/>
                              <w:rPr>
                                <w:rFonts w:eastAsia="宋体"/>
                                <w:szCs w:val="24"/>
                                <w:lang w:eastAsia="zh-CN"/>
                              </w:rPr>
                            </w:pPr>
                            <w:r w:rsidRPr="00A1192B">
                              <w:rPr>
                                <w:rFonts w:eastAsiaTheme="minorEastAsia"/>
                                <w:noProof/>
                                <w:lang w:eastAsia="ko-KR"/>
                              </w:rPr>
                              <w:t xml:space="preserve">Define </w:t>
                            </w:r>
                            <w:r w:rsidRPr="00A1192B">
                              <w:rPr>
                                <w:rFonts w:eastAsiaTheme="minorEastAsia"/>
                                <w:noProof/>
                                <w:lang w:val="en-US" w:eastAsia="ko-KR"/>
                              </w:rPr>
                              <w:t>Relative Power Tolerance requirement for NR V2X UE supporting co-channel coexistence with LTE V2X</w:t>
                            </w:r>
                            <w:r w:rsidRPr="00A1192B">
                              <w:rPr>
                                <w:rFonts w:eastAsia="宋体"/>
                                <w:szCs w:val="24"/>
                                <w:lang w:eastAsia="zh-CN"/>
                              </w:rPr>
                              <w:t xml:space="preserve"> </w:t>
                            </w:r>
                          </w:p>
                          <w:p w:rsidR="0015428A" w:rsidRPr="00A1192B" w:rsidRDefault="0015428A" w:rsidP="0015428A">
                            <w:pPr>
                              <w:pStyle w:val="afd"/>
                              <w:numPr>
                                <w:ilvl w:val="2"/>
                                <w:numId w:val="3"/>
                              </w:numPr>
                              <w:overflowPunct/>
                              <w:autoSpaceDE/>
                              <w:autoSpaceDN/>
                              <w:adjustRightInd/>
                              <w:spacing w:after="120"/>
                              <w:ind w:firstLineChars="0"/>
                              <w:textAlignment w:val="auto"/>
                              <w:rPr>
                                <w:rFonts w:eastAsia="宋体"/>
                                <w:szCs w:val="24"/>
                                <w:lang w:eastAsia="zh-CN"/>
                              </w:rPr>
                            </w:pPr>
                            <w:r w:rsidRPr="00A1192B">
                              <w:rPr>
                                <w:rFonts w:eastAsiaTheme="minorEastAsia"/>
                                <w:noProof/>
                                <w:lang w:val="en-US" w:eastAsia="ko-KR"/>
                              </w:rPr>
                              <w:t xml:space="preserve">Clarify the reference to </w:t>
                            </w:r>
                            <w:r w:rsidRPr="00A1192B">
                              <w:rPr>
                                <w:color w:val="000000" w:themeColor="text1"/>
                                <w:szCs w:val="24"/>
                                <w:lang w:val="en-US" w:eastAsia="zh-CN"/>
                              </w:rPr>
                              <w:t>sub-clause 6.2.4</w:t>
                            </w:r>
                            <w:r w:rsidRPr="00A1192B">
                              <w:rPr>
                                <w:rFonts w:eastAsiaTheme="minorEastAsia"/>
                                <w:noProof/>
                                <w:lang w:val="en-US" w:eastAsia="ko-KR"/>
                              </w:rPr>
                              <w:t xml:space="preserve"> in 6.2E.4.1 General</w:t>
                            </w:r>
                          </w:p>
                          <w:p w:rsidR="0015428A" w:rsidRPr="00A1192B" w:rsidRDefault="0015428A" w:rsidP="0015428A">
                            <w:pPr>
                              <w:pStyle w:val="afd"/>
                              <w:numPr>
                                <w:ilvl w:val="2"/>
                                <w:numId w:val="3"/>
                              </w:numPr>
                              <w:overflowPunct/>
                              <w:autoSpaceDE/>
                              <w:autoSpaceDN/>
                              <w:adjustRightInd/>
                              <w:spacing w:after="120"/>
                              <w:ind w:firstLineChars="0"/>
                              <w:textAlignment w:val="auto"/>
                              <w:rPr>
                                <w:rFonts w:eastAsia="宋体"/>
                                <w:szCs w:val="24"/>
                                <w:lang w:eastAsia="zh-CN"/>
                              </w:rPr>
                            </w:pPr>
                            <w:r w:rsidRPr="00A1192B">
                              <w:rPr>
                                <w:rFonts w:eastAsiaTheme="minorEastAsia"/>
                                <w:noProof/>
                                <w:lang w:val="en-US" w:eastAsia="ko-KR"/>
                              </w:rPr>
                              <w:t>Clarify the sub-clause 6.2E.4.1 General and reference to clause  6.2.4</w:t>
                            </w:r>
                          </w:p>
                          <w:p w:rsidR="0015428A" w:rsidRPr="00A1192B" w:rsidRDefault="0015428A" w:rsidP="0015428A">
                            <w:pPr>
                              <w:pStyle w:val="afd"/>
                              <w:numPr>
                                <w:ilvl w:val="1"/>
                                <w:numId w:val="3"/>
                              </w:numPr>
                              <w:overflowPunct/>
                              <w:autoSpaceDE/>
                              <w:autoSpaceDN/>
                              <w:adjustRightInd/>
                              <w:spacing w:after="120"/>
                              <w:ind w:left="1440" w:firstLineChars="0"/>
                              <w:textAlignment w:val="auto"/>
                              <w:rPr>
                                <w:rFonts w:eastAsia="宋体"/>
                                <w:szCs w:val="24"/>
                                <w:lang w:eastAsia="zh-CN"/>
                              </w:rPr>
                            </w:pPr>
                            <w:r w:rsidRPr="00A1192B">
                              <w:rPr>
                                <w:rFonts w:eastAsia="宋体"/>
                                <w:szCs w:val="24"/>
                                <w:lang w:eastAsia="zh-CN"/>
                              </w:rPr>
                              <w:t>Option 2: Not define UE RF requirement and capture RAN1 constraint in TR (Oppo)</w:t>
                            </w:r>
                          </w:p>
                          <w:p w:rsidR="0015428A" w:rsidRPr="00A1192B" w:rsidRDefault="0015428A" w:rsidP="0015428A">
                            <w:pPr>
                              <w:pStyle w:val="afd"/>
                              <w:numPr>
                                <w:ilvl w:val="1"/>
                                <w:numId w:val="3"/>
                              </w:numPr>
                              <w:overflowPunct/>
                              <w:autoSpaceDE/>
                              <w:autoSpaceDN/>
                              <w:adjustRightInd/>
                              <w:spacing w:after="120"/>
                              <w:ind w:left="1440" w:firstLineChars="0"/>
                              <w:textAlignment w:val="auto"/>
                              <w:rPr>
                                <w:rFonts w:eastAsia="宋体"/>
                                <w:szCs w:val="24"/>
                                <w:lang w:eastAsia="zh-CN"/>
                              </w:rPr>
                            </w:pPr>
                            <w:r w:rsidRPr="00A1192B">
                              <w:rPr>
                                <w:rFonts w:eastAsia="宋体"/>
                                <w:szCs w:val="24"/>
                                <w:lang w:eastAsia="zh-CN"/>
                              </w:rPr>
                              <w:t xml:space="preserve">Option 3: </w:t>
                            </w:r>
                            <w:r w:rsidRPr="00A1192B">
                              <w:rPr>
                                <w:b/>
                              </w:rPr>
                              <w:t xml:space="preserve"> </w:t>
                            </w:r>
                            <w:r w:rsidRPr="00A1192B">
                              <w:rPr>
                                <w:rFonts w:eastAsia="宋体"/>
                                <w:szCs w:val="24"/>
                                <w:lang w:eastAsia="zh-CN"/>
                              </w:rPr>
                              <w:t>If RAN4 is necessary to apply the RAN1 agreements in the configured Tx power, then we prefer to measure the 1st slot only for PUMAX,f,c. (Meta)</w:t>
                            </w:r>
                          </w:p>
                          <w:p w:rsidR="0015428A" w:rsidRPr="00A1192B" w:rsidRDefault="0015428A" w:rsidP="0015428A">
                            <w:pPr>
                              <w:pStyle w:val="afd"/>
                              <w:numPr>
                                <w:ilvl w:val="0"/>
                                <w:numId w:val="3"/>
                              </w:numPr>
                              <w:overflowPunct/>
                              <w:autoSpaceDE/>
                              <w:autoSpaceDN/>
                              <w:adjustRightInd/>
                              <w:spacing w:after="120"/>
                              <w:ind w:left="720" w:firstLineChars="0"/>
                              <w:textAlignment w:val="auto"/>
                              <w:rPr>
                                <w:rFonts w:eastAsia="宋体"/>
                                <w:szCs w:val="24"/>
                                <w:lang w:eastAsia="zh-CN"/>
                              </w:rPr>
                            </w:pPr>
                            <w:r w:rsidRPr="00A1192B">
                              <w:rPr>
                                <w:rFonts w:eastAsia="宋体"/>
                                <w:szCs w:val="24"/>
                                <w:lang w:eastAsia="zh-CN"/>
                              </w:rPr>
                              <w:t>WF</w:t>
                            </w:r>
                          </w:p>
                          <w:p w:rsidR="0015428A" w:rsidRPr="00CC7DCC" w:rsidRDefault="0015428A" w:rsidP="0015428A">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Theme="minorEastAsia"/>
                                <w:noProof/>
                                <w:lang w:val="en-US" w:eastAsia="ko-KR"/>
                              </w:rPr>
                              <w:t>Continue discussion on</w:t>
                            </w:r>
                            <w:r w:rsidRPr="00A1192B">
                              <w:rPr>
                                <w:rFonts w:eastAsiaTheme="minorEastAsia"/>
                                <w:noProof/>
                                <w:lang w:val="en-US" w:eastAsia="ko-KR"/>
                              </w:rPr>
                              <w:t xml:space="preserve"> the related UE RF requirements</w:t>
                            </w:r>
                            <w:r>
                              <w:rPr>
                                <w:rFonts w:eastAsiaTheme="minorEastAsia"/>
                                <w:noProof/>
                                <w:lang w:val="en-US" w:eastAsia="ko-KR"/>
                              </w:rPr>
                              <w:t xml:space="preserve"> in next meeting</w:t>
                            </w:r>
                          </w:p>
                          <w:p w:rsidR="008B6F19" w:rsidRPr="0015428A" w:rsidRDefault="008B6F1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511.5pt;height:270.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" fillcolor="white [3201]" strokeweight=".5pt">
                <v:textbox>
                  <w:txbxContent>
                    <w:p w:rsidR="0015428A" w:rsidRPr="00F05BFC" w:rsidRDefault="0015428A" w:rsidP="0015428A">
                      <w:pPr>
                        <w:pStyle w:val="1"/>
                        <w:rPr>
                          <w:sz w:val="32"/>
                        </w:rPr>
                      </w:pPr>
                      <w:r w:rsidRPr="00F05BFC">
                        <w:rPr>
                          <w:sz w:val="32"/>
                        </w:rPr>
                        <w:t>2-1: LTE SL and NR SL co-channel coexistence scenarios</w:t>
                      </w:r>
                    </w:p>
                    <w:p w:rsidR="0015428A" w:rsidRPr="00A1192B" w:rsidRDefault="0015428A" w:rsidP="0015428A">
                      <w:pPr>
                        <w:rPr>
                          <w:b/>
                          <w:u w:val="single"/>
                          <w:lang w:eastAsia="ko-KR"/>
                        </w:rPr>
                      </w:pPr>
                      <w:r w:rsidRPr="00A1192B">
                        <w:rPr>
                          <w:b/>
                          <w:u w:val="single"/>
                          <w:lang w:eastAsia="ko-KR"/>
                        </w:rPr>
                        <w:t>Issue 2-1-1: RF requirement impact due to NR 2</w:t>
                      </w:r>
                      <w:r w:rsidRPr="00A1192B">
                        <w:rPr>
                          <w:b/>
                          <w:u w:val="single"/>
                          <w:vertAlign w:val="superscript"/>
                          <w:lang w:eastAsia="ko-KR"/>
                        </w:rPr>
                        <w:t>nd</w:t>
                      </w:r>
                      <w:r w:rsidRPr="00A1192B">
                        <w:rPr>
                          <w:b/>
                          <w:u w:val="single"/>
                          <w:lang w:eastAsia="ko-KR"/>
                        </w:rPr>
                        <w:t xml:space="preserve"> slot power limitation of RAN1 agreement for LTE SL and NR SL co-channel coexistence scenario)</w:t>
                      </w:r>
                    </w:p>
                    <w:p w:rsidR="0015428A" w:rsidRPr="00A1192B" w:rsidRDefault="0015428A" w:rsidP="0015428A">
                      <w:pPr>
                        <w:pStyle w:val="afd"/>
                        <w:numPr>
                          <w:ilvl w:val="0"/>
                          <w:numId w:val="3"/>
                        </w:numPr>
                        <w:overflowPunct/>
                        <w:autoSpaceDE/>
                        <w:autoSpaceDN/>
                        <w:adjustRightInd/>
                        <w:spacing w:after="120"/>
                        <w:ind w:left="720" w:firstLineChars="0"/>
                        <w:textAlignment w:val="auto"/>
                        <w:rPr>
                          <w:rFonts w:eastAsia="宋体"/>
                          <w:szCs w:val="24"/>
                          <w:lang w:eastAsia="zh-CN"/>
                        </w:rPr>
                      </w:pPr>
                      <w:r w:rsidRPr="00A1192B">
                        <w:rPr>
                          <w:rFonts w:eastAsia="宋体"/>
                          <w:szCs w:val="24"/>
                          <w:lang w:eastAsia="zh-CN"/>
                        </w:rPr>
                        <w:t>Proposals</w:t>
                      </w:r>
                    </w:p>
                    <w:p w:rsidR="0015428A" w:rsidRPr="00A1192B" w:rsidRDefault="0015428A" w:rsidP="0015428A">
                      <w:pPr>
                        <w:pStyle w:val="afd"/>
                        <w:numPr>
                          <w:ilvl w:val="1"/>
                          <w:numId w:val="3"/>
                        </w:numPr>
                        <w:overflowPunct/>
                        <w:autoSpaceDE/>
                        <w:autoSpaceDN/>
                        <w:adjustRightInd/>
                        <w:spacing w:after="120"/>
                        <w:ind w:left="1440" w:firstLineChars="0"/>
                        <w:textAlignment w:val="auto"/>
                        <w:rPr>
                          <w:rFonts w:eastAsia="宋体"/>
                          <w:szCs w:val="24"/>
                          <w:lang w:eastAsia="zh-CN"/>
                        </w:rPr>
                      </w:pPr>
                      <w:r w:rsidRPr="00A1192B">
                        <w:rPr>
                          <w:rFonts w:eastAsia="宋体"/>
                          <w:szCs w:val="24"/>
                          <w:lang w:eastAsia="zh-CN"/>
                        </w:rPr>
                        <w:t xml:space="preserve">Option 1: </w:t>
                      </w:r>
                      <w:r w:rsidRPr="00A1192B">
                        <w:rPr>
                          <w:rFonts w:eastAsiaTheme="minorEastAsia"/>
                          <w:noProof/>
                          <w:lang w:val="en-US" w:eastAsia="ko-KR"/>
                        </w:rPr>
                        <w:t>Define and clarify the related UE RF requirements (LGE) (R4-2315549)</w:t>
                      </w:r>
                    </w:p>
                    <w:p w:rsidR="0015428A" w:rsidRPr="00A1192B" w:rsidRDefault="0015428A" w:rsidP="0015428A">
                      <w:pPr>
                        <w:pStyle w:val="afd"/>
                        <w:numPr>
                          <w:ilvl w:val="2"/>
                          <w:numId w:val="3"/>
                        </w:numPr>
                        <w:overflowPunct/>
                        <w:autoSpaceDE/>
                        <w:autoSpaceDN/>
                        <w:adjustRightInd/>
                        <w:spacing w:after="120"/>
                        <w:ind w:firstLineChars="0"/>
                        <w:textAlignment w:val="auto"/>
                        <w:rPr>
                          <w:rFonts w:eastAsia="宋体"/>
                          <w:szCs w:val="24"/>
                          <w:lang w:eastAsia="zh-CN"/>
                        </w:rPr>
                      </w:pPr>
                      <w:r w:rsidRPr="00A1192B">
                        <w:rPr>
                          <w:rFonts w:eastAsiaTheme="minorEastAsia"/>
                          <w:noProof/>
                          <w:lang w:eastAsia="ko-KR"/>
                        </w:rPr>
                        <w:t xml:space="preserve">Define </w:t>
                      </w:r>
                      <w:r w:rsidRPr="00A1192B">
                        <w:rPr>
                          <w:rFonts w:eastAsiaTheme="minorEastAsia"/>
                          <w:noProof/>
                          <w:lang w:val="en-US" w:eastAsia="ko-KR"/>
                        </w:rPr>
                        <w:t>Relative Power Tolerance requirement for NR V2X UE supporting co-channel coexistence with LTE V2X</w:t>
                      </w:r>
                      <w:r w:rsidRPr="00A1192B">
                        <w:rPr>
                          <w:rFonts w:eastAsia="宋体"/>
                          <w:szCs w:val="24"/>
                          <w:lang w:eastAsia="zh-CN"/>
                        </w:rPr>
                        <w:t xml:space="preserve"> </w:t>
                      </w:r>
                    </w:p>
                    <w:p w:rsidR="0015428A" w:rsidRPr="00A1192B" w:rsidRDefault="0015428A" w:rsidP="0015428A">
                      <w:pPr>
                        <w:pStyle w:val="afd"/>
                        <w:numPr>
                          <w:ilvl w:val="2"/>
                          <w:numId w:val="3"/>
                        </w:numPr>
                        <w:overflowPunct/>
                        <w:autoSpaceDE/>
                        <w:autoSpaceDN/>
                        <w:adjustRightInd/>
                        <w:spacing w:after="120"/>
                        <w:ind w:firstLineChars="0"/>
                        <w:textAlignment w:val="auto"/>
                        <w:rPr>
                          <w:rFonts w:eastAsia="宋体"/>
                          <w:szCs w:val="24"/>
                          <w:lang w:eastAsia="zh-CN"/>
                        </w:rPr>
                      </w:pPr>
                      <w:r w:rsidRPr="00A1192B">
                        <w:rPr>
                          <w:rFonts w:eastAsiaTheme="minorEastAsia"/>
                          <w:noProof/>
                          <w:lang w:val="en-US" w:eastAsia="ko-KR"/>
                        </w:rPr>
                        <w:t xml:space="preserve">Clarify the reference to </w:t>
                      </w:r>
                      <w:r w:rsidRPr="00A1192B">
                        <w:rPr>
                          <w:color w:val="000000" w:themeColor="text1"/>
                          <w:szCs w:val="24"/>
                          <w:lang w:val="en-US" w:eastAsia="zh-CN"/>
                        </w:rPr>
                        <w:t>sub-clause 6.2.4</w:t>
                      </w:r>
                      <w:r w:rsidRPr="00A1192B">
                        <w:rPr>
                          <w:rFonts w:eastAsiaTheme="minorEastAsia"/>
                          <w:noProof/>
                          <w:lang w:val="en-US" w:eastAsia="ko-KR"/>
                        </w:rPr>
                        <w:t xml:space="preserve"> in 6.2E.4.1 General</w:t>
                      </w:r>
                    </w:p>
                    <w:p w:rsidR="0015428A" w:rsidRPr="00A1192B" w:rsidRDefault="0015428A" w:rsidP="0015428A">
                      <w:pPr>
                        <w:pStyle w:val="afd"/>
                        <w:numPr>
                          <w:ilvl w:val="2"/>
                          <w:numId w:val="3"/>
                        </w:numPr>
                        <w:overflowPunct/>
                        <w:autoSpaceDE/>
                        <w:autoSpaceDN/>
                        <w:adjustRightInd/>
                        <w:spacing w:after="120"/>
                        <w:ind w:firstLineChars="0"/>
                        <w:textAlignment w:val="auto"/>
                        <w:rPr>
                          <w:rFonts w:eastAsia="宋体"/>
                          <w:szCs w:val="24"/>
                          <w:lang w:eastAsia="zh-CN"/>
                        </w:rPr>
                      </w:pPr>
                      <w:r w:rsidRPr="00A1192B">
                        <w:rPr>
                          <w:rFonts w:eastAsiaTheme="minorEastAsia"/>
                          <w:noProof/>
                          <w:lang w:val="en-US" w:eastAsia="ko-KR"/>
                        </w:rPr>
                        <w:t>Clarify the sub-clause 6.2E.4.1 General and reference to clause  6.2.4</w:t>
                      </w:r>
                    </w:p>
                    <w:p w:rsidR="0015428A" w:rsidRPr="00A1192B" w:rsidRDefault="0015428A" w:rsidP="0015428A">
                      <w:pPr>
                        <w:pStyle w:val="afd"/>
                        <w:numPr>
                          <w:ilvl w:val="1"/>
                          <w:numId w:val="3"/>
                        </w:numPr>
                        <w:overflowPunct/>
                        <w:autoSpaceDE/>
                        <w:autoSpaceDN/>
                        <w:adjustRightInd/>
                        <w:spacing w:after="120"/>
                        <w:ind w:left="1440" w:firstLineChars="0"/>
                        <w:textAlignment w:val="auto"/>
                        <w:rPr>
                          <w:rFonts w:eastAsia="宋体"/>
                          <w:szCs w:val="24"/>
                          <w:lang w:eastAsia="zh-CN"/>
                        </w:rPr>
                      </w:pPr>
                      <w:r w:rsidRPr="00A1192B">
                        <w:rPr>
                          <w:rFonts w:eastAsia="宋体"/>
                          <w:szCs w:val="24"/>
                          <w:lang w:eastAsia="zh-CN"/>
                        </w:rPr>
                        <w:t>Option 2: Not define UE RF requirement and capture RAN1 constraint in TR (</w:t>
                      </w:r>
                      <w:proofErr w:type="spellStart"/>
                      <w:r w:rsidRPr="00A1192B">
                        <w:rPr>
                          <w:rFonts w:eastAsia="宋体"/>
                          <w:szCs w:val="24"/>
                          <w:lang w:eastAsia="zh-CN"/>
                        </w:rPr>
                        <w:t>Oppo</w:t>
                      </w:r>
                      <w:proofErr w:type="spellEnd"/>
                      <w:r w:rsidRPr="00A1192B">
                        <w:rPr>
                          <w:rFonts w:eastAsia="宋体"/>
                          <w:szCs w:val="24"/>
                          <w:lang w:eastAsia="zh-CN"/>
                        </w:rPr>
                        <w:t>)</w:t>
                      </w:r>
                    </w:p>
                    <w:p w:rsidR="0015428A" w:rsidRPr="00A1192B" w:rsidRDefault="0015428A" w:rsidP="0015428A">
                      <w:pPr>
                        <w:pStyle w:val="afd"/>
                        <w:numPr>
                          <w:ilvl w:val="1"/>
                          <w:numId w:val="3"/>
                        </w:numPr>
                        <w:overflowPunct/>
                        <w:autoSpaceDE/>
                        <w:autoSpaceDN/>
                        <w:adjustRightInd/>
                        <w:spacing w:after="120"/>
                        <w:ind w:left="1440" w:firstLineChars="0"/>
                        <w:textAlignment w:val="auto"/>
                        <w:rPr>
                          <w:rFonts w:eastAsia="宋体"/>
                          <w:szCs w:val="24"/>
                          <w:lang w:eastAsia="zh-CN"/>
                        </w:rPr>
                      </w:pPr>
                      <w:r w:rsidRPr="00A1192B">
                        <w:rPr>
                          <w:rFonts w:eastAsia="宋体"/>
                          <w:szCs w:val="24"/>
                          <w:lang w:eastAsia="zh-CN"/>
                        </w:rPr>
                        <w:t xml:space="preserve">Option 3: </w:t>
                      </w:r>
                      <w:r w:rsidRPr="00A1192B">
                        <w:rPr>
                          <w:b/>
                        </w:rPr>
                        <w:t xml:space="preserve"> </w:t>
                      </w:r>
                      <w:r w:rsidRPr="00A1192B">
                        <w:rPr>
                          <w:rFonts w:eastAsia="宋体"/>
                          <w:szCs w:val="24"/>
                          <w:lang w:eastAsia="zh-CN"/>
                        </w:rPr>
                        <w:t xml:space="preserve">If RAN4 is necessary to apply the RAN1 agreements in the configured Tx power, then we prefer to measure the 1st slot only for </w:t>
                      </w:r>
                      <w:proofErr w:type="spellStart"/>
                      <w:proofErr w:type="gramStart"/>
                      <w:r w:rsidRPr="00A1192B">
                        <w:rPr>
                          <w:rFonts w:eastAsia="宋体"/>
                          <w:szCs w:val="24"/>
                          <w:lang w:eastAsia="zh-CN"/>
                        </w:rPr>
                        <w:t>PUMAX,f</w:t>
                      </w:r>
                      <w:proofErr w:type="gramEnd"/>
                      <w:r w:rsidRPr="00A1192B">
                        <w:rPr>
                          <w:rFonts w:eastAsia="宋体"/>
                          <w:szCs w:val="24"/>
                          <w:lang w:eastAsia="zh-CN"/>
                        </w:rPr>
                        <w:t>,c</w:t>
                      </w:r>
                      <w:proofErr w:type="spellEnd"/>
                      <w:r w:rsidRPr="00A1192B">
                        <w:rPr>
                          <w:rFonts w:eastAsia="宋体"/>
                          <w:szCs w:val="24"/>
                          <w:lang w:eastAsia="zh-CN"/>
                        </w:rPr>
                        <w:t>. (Meta)</w:t>
                      </w:r>
                    </w:p>
                    <w:p w:rsidR="0015428A" w:rsidRPr="00A1192B" w:rsidRDefault="0015428A" w:rsidP="0015428A">
                      <w:pPr>
                        <w:pStyle w:val="afd"/>
                        <w:numPr>
                          <w:ilvl w:val="0"/>
                          <w:numId w:val="3"/>
                        </w:numPr>
                        <w:overflowPunct/>
                        <w:autoSpaceDE/>
                        <w:autoSpaceDN/>
                        <w:adjustRightInd/>
                        <w:spacing w:after="120"/>
                        <w:ind w:left="720" w:firstLineChars="0"/>
                        <w:textAlignment w:val="auto"/>
                        <w:rPr>
                          <w:rFonts w:eastAsia="宋体"/>
                          <w:szCs w:val="24"/>
                          <w:lang w:eastAsia="zh-CN"/>
                        </w:rPr>
                      </w:pPr>
                      <w:r w:rsidRPr="00A1192B">
                        <w:rPr>
                          <w:rFonts w:eastAsia="宋体"/>
                          <w:szCs w:val="24"/>
                          <w:lang w:eastAsia="zh-CN"/>
                        </w:rPr>
                        <w:t>WF</w:t>
                      </w:r>
                    </w:p>
                    <w:p w:rsidR="0015428A" w:rsidRPr="00CC7DCC" w:rsidRDefault="0015428A" w:rsidP="0015428A">
                      <w:pPr>
                        <w:pStyle w:val="afd"/>
                        <w:numPr>
                          <w:ilvl w:val="1"/>
                          <w:numId w:val="3"/>
                        </w:numPr>
                        <w:overflowPunct/>
                        <w:autoSpaceDE/>
                        <w:autoSpaceDN/>
                        <w:adjustRightInd/>
                        <w:spacing w:after="120"/>
                        <w:ind w:left="1440" w:firstLineChars="0"/>
                        <w:textAlignment w:val="auto"/>
                        <w:rPr>
                          <w:rFonts w:eastAsia="宋体"/>
                          <w:szCs w:val="24"/>
                          <w:lang w:eastAsia="zh-CN"/>
                        </w:rPr>
                      </w:pPr>
                      <w:r>
                        <w:rPr>
                          <w:rFonts w:eastAsiaTheme="minorEastAsia"/>
                          <w:noProof/>
                          <w:lang w:val="en-US" w:eastAsia="ko-KR"/>
                        </w:rPr>
                        <w:t>Continue discussion on</w:t>
                      </w:r>
                      <w:r w:rsidRPr="00A1192B">
                        <w:rPr>
                          <w:rFonts w:eastAsiaTheme="minorEastAsia"/>
                          <w:noProof/>
                          <w:lang w:val="en-US" w:eastAsia="ko-KR"/>
                        </w:rPr>
                        <w:t xml:space="preserve"> the related UE RF requirements</w:t>
                      </w:r>
                      <w:r>
                        <w:rPr>
                          <w:rFonts w:eastAsiaTheme="minorEastAsia"/>
                          <w:noProof/>
                          <w:lang w:val="en-US" w:eastAsia="ko-KR"/>
                        </w:rPr>
                        <w:t xml:space="preserve"> in next meeting</w:t>
                      </w:r>
                    </w:p>
                    <w:p w:rsidR="008B6F19" w:rsidRPr="0015428A" w:rsidRDefault="008B6F19"/>
                  </w:txbxContent>
                </v:textbox>
                <w10:anchorlock/>
              </v:shape>
            </w:pict>
          </mc:Fallback>
        </mc:AlternateContent>
      </w:r>
    </w:p>
    <w:p w:rsidR="004365A8" w:rsidRDefault="00950C82" w:rsidP="00240B44">
      <w:pPr>
        <w:rPr>
          <w:rFonts w:eastAsiaTheme="minorEastAsia"/>
          <w:lang w:eastAsia="zh-CN"/>
        </w:rPr>
      </w:pPr>
      <w:r>
        <w:rPr>
          <w:rFonts w:eastAsiaTheme="minorEastAsia" w:hint="eastAsia"/>
          <w:lang w:eastAsia="zh-CN"/>
        </w:rPr>
        <w:t>T</w:t>
      </w:r>
      <w:r>
        <w:rPr>
          <w:rFonts w:eastAsiaTheme="minorEastAsia"/>
          <w:lang w:eastAsia="zh-CN"/>
        </w:rPr>
        <w:t>here are two major issues as listed in the proposals above. First one is a new relative power tolerance requirement and the second one is the exact measurement slot of the P</w:t>
      </w:r>
      <w:r w:rsidRPr="00950C82">
        <w:rPr>
          <w:rFonts w:eastAsiaTheme="minorEastAsia"/>
          <w:vertAlign w:val="subscript"/>
          <w:lang w:eastAsia="zh-CN"/>
        </w:rPr>
        <w:t>UMAX,f,c</w:t>
      </w:r>
      <w:r>
        <w:rPr>
          <w:rFonts w:eastAsiaTheme="minorEastAsia"/>
          <w:lang w:eastAsia="zh-CN"/>
        </w:rPr>
        <w:t xml:space="preserve">. </w:t>
      </w:r>
    </w:p>
    <w:p w:rsidR="008F054E" w:rsidRDefault="008F054E" w:rsidP="00240B44">
      <w:pPr>
        <w:rPr>
          <w:rFonts w:eastAsiaTheme="minorEastAsia"/>
          <w:lang w:eastAsia="zh-CN"/>
        </w:rPr>
      </w:pPr>
      <w:r>
        <w:rPr>
          <w:rFonts w:eastAsiaTheme="minorEastAsia" w:hint="eastAsia"/>
          <w:lang w:eastAsia="zh-CN"/>
        </w:rPr>
        <w:t>F</w:t>
      </w:r>
      <w:r>
        <w:rPr>
          <w:rFonts w:eastAsiaTheme="minorEastAsia"/>
          <w:lang w:eastAsia="zh-CN"/>
        </w:rPr>
        <w:t xml:space="preserve">or the first issue as a newly introduced RF requirement for relative power tolerance, we see </w:t>
      </w:r>
      <w:r w:rsidR="00F95723">
        <w:rPr>
          <w:rFonts w:eastAsiaTheme="minorEastAsia"/>
          <w:lang w:eastAsia="zh-CN"/>
        </w:rPr>
        <w:t>it not necessary. For RAN1 specification TS 38.213, currently it has already captured the requirement for the power of the two slots in clause 16.2.2.</w:t>
      </w:r>
    </w:p>
    <w:p w:rsidR="00F95723" w:rsidRDefault="00F95723" w:rsidP="00240B44">
      <w:pPr>
        <w:rPr>
          <w:rFonts w:eastAsiaTheme="minorEastAsia"/>
          <w:lang w:val="en-US" w:eastAsia="zh-CN"/>
        </w:rPr>
      </w:pPr>
      <w:r>
        <w:rPr>
          <w:noProof/>
        </w:rPr>
        <mc:AlternateContent>
          <mc:Choice Requires="wps">
            <w:drawing>
              <wp:inline distT="0" distB="0" distL="0" distR="0" wp14:anchorId="5350AB83" wp14:editId="58D0A0A6">
                <wp:extent cx="6332220" cy="716889"/>
                <wp:effectExtent l="0" t="0" r="24130" b="26670"/>
                <wp:docPr id="3" name="文本框 3"/>
                <wp:cNvGraphicFramePr/>
                <a:graphic xmlns:a="http://schemas.openxmlformats.org/drawingml/2006/main">
                  <a:graphicData uri="http://schemas.microsoft.com/office/word/2010/wordprocessingShape">
                    <wps:wsp>
                      <wps:cNvSpPr txBox="1"/>
                      <wps:spPr>
                        <a:xfrm>
                          <a:off x="0" y="0"/>
                          <a:ext cx="6332220" cy="716889"/>
                        </a:xfrm>
                        <a:prstGeom prst="rect">
                          <a:avLst/>
                        </a:prstGeom>
                        <a:solidFill>
                          <a:schemeClr val="lt1"/>
                        </a:solidFill>
                        <a:ln w="6350">
                          <a:solidFill>
                            <a:prstClr val="black"/>
                          </a:solidFill>
                        </a:ln>
                      </wps:spPr>
                      <wps:txbx>
                        <w:txbxContent>
                          <w:p w:rsidR="00F95723" w:rsidRPr="009C68B4" w:rsidRDefault="00F95723" w:rsidP="00F95723">
                            <w:pPr>
                              <w:rPr>
                                <w:lang w:val="en-US"/>
                              </w:rPr>
                            </w:pPr>
                            <w:r w:rsidRPr="00FD0BBC">
                              <w:t xml:space="preserve">For sidelink co-channel coexistence between E-UTRA and NR, and for NR PSCCH/PSSCH transmissions with SCS configuration </w:t>
                            </w:r>
                            <m:oMath>
                              <m:r>
                                <w:rPr>
                                  <w:rFonts w:ascii="Cambria Math" w:hAnsi="Cambria Math"/>
                                  <w:lang w:val="en-US"/>
                                </w:rPr>
                                <m:t>μ=1</m:t>
                              </m:r>
                            </m:oMath>
                            <w:r w:rsidRPr="00FD0BBC">
                              <w:t xml:space="preserve"> in slots that overlap with an E-UTRA subframe</w:t>
                            </w:r>
                            <w:r>
                              <w:t xml:space="preserve"> on the sidelink</w:t>
                            </w:r>
                            <w:r w:rsidRPr="00FD0BBC">
                              <w:t>, the UE transmits NR P</w:t>
                            </w:r>
                            <w:r>
                              <w:t>SC</w:t>
                            </w:r>
                            <w:r w:rsidRPr="00FD0BBC">
                              <w:t>CH/PS</w:t>
                            </w:r>
                            <w:r>
                              <w:t>S</w:t>
                            </w:r>
                            <w:r w:rsidRPr="00FD0BBC">
                              <w:t xml:space="preserve">CH in the </w:t>
                            </w:r>
                            <w:r>
                              <w:t>earlier</w:t>
                            </w:r>
                            <w:r w:rsidRPr="00FD0BBC">
                              <w:t xml:space="preserve"> overlapping slot </w:t>
                            </w:r>
                            <w:r w:rsidRPr="00C149A0">
                              <w:rPr>
                                <w:highlight w:val="yellow"/>
                              </w:rPr>
                              <w:t>with a power that is larger than or equal to</w:t>
                            </w:r>
                            <w:r w:rsidRPr="00FD0BBC">
                              <w:t xml:space="preserve"> the power in the</w:t>
                            </w:r>
                            <w:r>
                              <w:t xml:space="preserve"> later</w:t>
                            </w:r>
                            <w:r w:rsidRPr="00FD0BBC">
                              <w:t xml:space="preserve"> overlapping slot</w:t>
                            </w:r>
                            <w:r w:rsidRPr="007800AA">
                              <w:t>.</w:t>
                            </w:r>
                          </w:p>
                          <w:p w:rsidR="00F95723" w:rsidRPr="0015428A" w:rsidRDefault="00F95723" w:rsidP="00F95723"/>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50AB83" id="文本框 3" o:spid="_x0000_s1027" type="#_x0000_t202" style="width:498.6pt;height:56.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" fillcolor="white [3201]" strokeweight=".5pt">
                <v:textbox>
                  <w:txbxContent>
                    <w:p w:rsidR="00F95723" w:rsidRPr="009C68B4" w:rsidRDefault="00F95723" w:rsidP="00F95723">
                      <w:pPr>
                        <w:rPr>
                          <w:lang w:val="en-US"/>
                        </w:rPr>
                      </w:pPr>
                      <w:r w:rsidRPr="00FD0BBC">
                        <w:t xml:space="preserve">For sidelink co-channel coexistence between E-UTRA and NR, and for NR PSCCH/PSSCH transmissions with SCS configuration </w:t>
                      </w:r>
                      <m:oMath>
                        <m:r>
                          <w:rPr>
                            <w:rFonts w:ascii="Cambria Math" w:hAnsi="Cambria Math"/>
                            <w:lang w:val="en-US"/>
                          </w:rPr>
                          <m:t>μ=1</m:t>
                        </m:r>
                      </m:oMath>
                      <w:r w:rsidRPr="00FD0BBC">
                        <w:t xml:space="preserve"> in slots that overlap with an E-UTRA subframe</w:t>
                      </w:r>
                      <w:r>
                        <w:t xml:space="preserve"> on the sidelink</w:t>
                      </w:r>
                      <w:r w:rsidRPr="00FD0BBC">
                        <w:t>, the UE transmits NR P</w:t>
                      </w:r>
                      <w:r>
                        <w:t>SC</w:t>
                      </w:r>
                      <w:r w:rsidRPr="00FD0BBC">
                        <w:t>CH/PS</w:t>
                      </w:r>
                      <w:r>
                        <w:t>S</w:t>
                      </w:r>
                      <w:r w:rsidRPr="00FD0BBC">
                        <w:t xml:space="preserve">CH in the </w:t>
                      </w:r>
                      <w:r>
                        <w:t>earlier</w:t>
                      </w:r>
                      <w:r w:rsidRPr="00FD0BBC">
                        <w:t xml:space="preserve"> overlapping slot </w:t>
                      </w:r>
                      <w:r w:rsidRPr="00C149A0">
                        <w:rPr>
                          <w:highlight w:val="yellow"/>
                        </w:rPr>
                        <w:t>with a power that is larger than or equal to</w:t>
                      </w:r>
                      <w:r w:rsidRPr="00FD0BBC">
                        <w:t xml:space="preserve"> the power in the</w:t>
                      </w:r>
                      <w:r>
                        <w:t xml:space="preserve"> later</w:t>
                      </w:r>
                      <w:r w:rsidRPr="00FD0BBC">
                        <w:t xml:space="preserve"> overlapping slot</w:t>
                      </w:r>
                      <w:r w:rsidRPr="007800AA">
                        <w:t>.</w:t>
                      </w:r>
                    </w:p>
                    <w:p w:rsidR="00F95723" w:rsidRPr="0015428A" w:rsidRDefault="00F95723" w:rsidP="00F95723"/>
                  </w:txbxContent>
                </v:textbox>
                <w10:anchorlock/>
              </v:shape>
            </w:pict>
          </mc:Fallback>
        </mc:AlternateContent>
      </w:r>
    </w:p>
    <w:p w:rsidR="00C149A0" w:rsidRDefault="00C149A0" w:rsidP="00240B44">
      <w:pPr>
        <w:rPr>
          <w:rFonts w:eastAsiaTheme="minorEastAsia"/>
          <w:lang w:val="en-US" w:eastAsia="zh-CN"/>
        </w:rPr>
      </w:pPr>
      <w:r>
        <w:rPr>
          <w:rFonts w:eastAsiaTheme="minorEastAsia" w:hint="eastAsia"/>
          <w:lang w:val="en-US" w:eastAsia="zh-CN"/>
        </w:rPr>
        <w:t>I</w:t>
      </w:r>
      <w:r>
        <w:rPr>
          <w:rFonts w:eastAsiaTheme="minorEastAsia"/>
          <w:lang w:val="en-US" w:eastAsia="zh-CN"/>
        </w:rPr>
        <w:t>n this case, as the requirement for the power itself has been clearly stated in the RAN1 TS, we believe there is no need to define additional RAN4 RF requirement for this.</w:t>
      </w:r>
    </w:p>
    <w:p w:rsidR="00C149A0" w:rsidRPr="00C149A0" w:rsidRDefault="00C149A0" w:rsidP="00240B44">
      <w:pPr>
        <w:rPr>
          <w:rFonts w:eastAsiaTheme="minorEastAsia"/>
          <w:b/>
          <w:lang w:val="en-US" w:eastAsia="zh-CN"/>
        </w:rPr>
      </w:pPr>
      <w:r w:rsidRPr="00C149A0">
        <w:rPr>
          <w:rFonts w:eastAsiaTheme="minorEastAsia" w:hint="eastAsia"/>
          <w:b/>
          <w:lang w:val="en-US" w:eastAsia="zh-CN"/>
        </w:rPr>
        <w:lastRenderedPageBreak/>
        <w:t>O</w:t>
      </w:r>
      <w:r w:rsidRPr="00C149A0">
        <w:rPr>
          <w:rFonts w:eastAsiaTheme="minorEastAsia"/>
          <w:b/>
          <w:lang w:val="en-US" w:eastAsia="zh-CN"/>
        </w:rPr>
        <w:t>bservation 1: RAN1 specification has already define the requirement to limit the power of 2</w:t>
      </w:r>
      <w:r w:rsidRPr="00C149A0">
        <w:rPr>
          <w:rFonts w:eastAsiaTheme="minorEastAsia"/>
          <w:b/>
          <w:vertAlign w:val="superscript"/>
          <w:lang w:val="en-US" w:eastAsia="zh-CN"/>
        </w:rPr>
        <w:t>nd</w:t>
      </w:r>
      <w:r w:rsidRPr="00C149A0">
        <w:rPr>
          <w:rFonts w:eastAsiaTheme="minorEastAsia"/>
          <w:b/>
          <w:lang w:val="en-US" w:eastAsia="zh-CN"/>
        </w:rPr>
        <w:t xml:space="preserve"> NR slot.</w:t>
      </w:r>
    </w:p>
    <w:p w:rsidR="00C149A0" w:rsidRPr="00C149A0" w:rsidRDefault="00C149A0" w:rsidP="00240B44">
      <w:pPr>
        <w:rPr>
          <w:rFonts w:eastAsiaTheme="minorEastAsia"/>
          <w:b/>
          <w:lang w:val="en-US" w:eastAsia="zh-CN"/>
        </w:rPr>
      </w:pPr>
      <w:r w:rsidRPr="00C149A0">
        <w:rPr>
          <w:rFonts w:eastAsiaTheme="minorEastAsia" w:hint="eastAsia"/>
          <w:b/>
          <w:lang w:val="en-US" w:eastAsia="zh-CN"/>
        </w:rPr>
        <w:t>P</w:t>
      </w:r>
      <w:r w:rsidRPr="00C149A0">
        <w:rPr>
          <w:rFonts w:eastAsiaTheme="minorEastAsia"/>
          <w:b/>
          <w:lang w:val="en-US" w:eastAsia="zh-CN"/>
        </w:rPr>
        <w:t>roposal 1: No need to define RAN4 RF requirement for NR LTE SL co-existence.</w:t>
      </w:r>
    </w:p>
    <w:p w:rsidR="00C149A0" w:rsidRDefault="00C149A0" w:rsidP="00240B44">
      <w:pPr>
        <w:rPr>
          <w:rFonts w:eastAsiaTheme="minorEastAsia"/>
          <w:lang w:val="en-US" w:eastAsia="zh-CN"/>
        </w:rPr>
      </w:pPr>
      <w:r>
        <w:rPr>
          <w:rFonts w:eastAsiaTheme="minorEastAsia" w:hint="eastAsia"/>
          <w:lang w:val="en-US" w:eastAsia="zh-CN"/>
        </w:rPr>
        <w:t>F</w:t>
      </w:r>
      <w:r>
        <w:rPr>
          <w:rFonts w:eastAsiaTheme="minorEastAsia"/>
          <w:lang w:val="en-US" w:eastAsia="zh-CN"/>
        </w:rPr>
        <w:t>or the 2</w:t>
      </w:r>
      <w:r w:rsidRPr="00C149A0">
        <w:rPr>
          <w:rFonts w:eastAsiaTheme="minorEastAsia"/>
          <w:vertAlign w:val="superscript"/>
          <w:lang w:val="en-US" w:eastAsia="zh-CN"/>
        </w:rPr>
        <w:t>nd</w:t>
      </w:r>
      <w:r>
        <w:rPr>
          <w:rFonts w:eastAsiaTheme="minorEastAsia"/>
          <w:lang w:val="en-US" w:eastAsia="zh-CN"/>
        </w:rPr>
        <w:t xml:space="preserve"> issue as the exact measurement slot of the </w:t>
      </w:r>
      <w:r>
        <w:rPr>
          <w:rFonts w:eastAsiaTheme="minorEastAsia"/>
          <w:lang w:eastAsia="zh-CN"/>
        </w:rPr>
        <w:t>P</w:t>
      </w:r>
      <w:r w:rsidRPr="00950C82">
        <w:rPr>
          <w:rFonts w:eastAsiaTheme="minorEastAsia"/>
          <w:vertAlign w:val="subscript"/>
          <w:lang w:eastAsia="zh-CN"/>
        </w:rPr>
        <w:t>UMAX,f,c</w:t>
      </w:r>
      <w:r>
        <w:rPr>
          <w:rFonts w:eastAsiaTheme="minorEastAsia"/>
          <w:vertAlign w:val="subscript"/>
          <w:lang w:eastAsia="zh-CN"/>
        </w:rPr>
        <w:t>,</w:t>
      </w:r>
      <w:r>
        <w:rPr>
          <w:rFonts w:eastAsiaTheme="minorEastAsia"/>
          <w:lang w:val="en-US" w:eastAsia="zh-CN"/>
        </w:rPr>
        <w:t xml:space="preserve"> we believe additional note can be added to clarify the situation that the 1</w:t>
      </w:r>
      <w:r w:rsidRPr="00C149A0">
        <w:rPr>
          <w:rFonts w:eastAsiaTheme="minorEastAsia"/>
          <w:vertAlign w:val="superscript"/>
          <w:lang w:val="en-US" w:eastAsia="zh-CN"/>
        </w:rPr>
        <w:t>st</w:t>
      </w:r>
      <w:r>
        <w:rPr>
          <w:rFonts w:eastAsiaTheme="minorEastAsia"/>
          <w:lang w:val="en-US" w:eastAsia="zh-CN"/>
        </w:rPr>
        <w:t xml:space="preserve"> slot will be used to fulfill the output power requirement. </w:t>
      </w:r>
    </w:p>
    <w:p w:rsidR="00C149A0" w:rsidRPr="00C149A0" w:rsidRDefault="00C149A0" w:rsidP="00240B44">
      <w:pPr>
        <w:rPr>
          <w:rFonts w:eastAsiaTheme="minorEastAsia"/>
          <w:b/>
          <w:lang w:eastAsia="zh-CN"/>
        </w:rPr>
      </w:pPr>
      <w:r w:rsidRPr="00C149A0">
        <w:rPr>
          <w:rFonts w:eastAsiaTheme="minorEastAsia" w:hint="eastAsia"/>
          <w:b/>
          <w:lang w:val="en-US" w:eastAsia="zh-CN"/>
        </w:rPr>
        <w:t>P</w:t>
      </w:r>
      <w:r w:rsidRPr="00C149A0">
        <w:rPr>
          <w:rFonts w:eastAsiaTheme="minorEastAsia"/>
          <w:b/>
          <w:lang w:val="en-US" w:eastAsia="zh-CN"/>
        </w:rPr>
        <w:t xml:space="preserve">roposal 2: To add note for </w:t>
      </w:r>
      <w:r w:rsidRPr="00C149A0">
        <w:rPr>
          <w:rFonts w:eastAsiaTheme="minorEastAsia"/>
          <w:b/>
          <w:lang w:eastAsia="zh-CN"/>
        </w:rPr>
        <w:t>P</w:t>
      </w:r>
      <w:r w:rsidRPr="00C149A0">
        <w:rPr>
          <w:rFonts w:eastAsiaTheme="minorEastAsia"/>
          <w:b/>
          <w:vertAlign w:val="subscript"/>
          <w:lang w:eastAsia="zh-CN"/>
        </w:rPr>
        <w:t xml:space="preserve">UMAX,f,c </w:t>
      </w:r>
      <w:r w:rsidRPr="00C149A0">
        <w:rPr>
          <w:rFonts w:eastAsiaTheme="minorEastAsia"/>
          <w:b/>
          <w:lang w:eastAsia="zh-CN"/>
        </w:rPr>
        <w:t>to clarify the output power apply for 1</w:t>
      </w:r>
      <w:r w:rsidRPr="00C149A0">
        <w:rPr>
          <w:rFonts w:eastAsiaTheme="minorEastAsia"/>
          <w:b/>
          <w:vertAlign w:val="superscript"/>
          <w:lang w:eastAsia="zh-CN"/>
        </w:rPr>
        <w:t>st</w:t>
      </w:r>
      <w:r w:rsidRPr="00C149A0">
        <w:rPr>
          <w:rFonts w:eastAsiaTheme="minorEastAsia"/>
          <w:b/>
          <w:lang w:eastAsia="zh-CN"/>
        </w:rPr>
        <w:t xml:space="preserve"> slot of NR when there is NR LTE SL co-channel co-existence.</w:t>
      </w:r>
    </w:p>
    <w:p w:rsidR="003A046D" w:rsidRDefault="00986414">
      <w:pPr>
        <w:pStyle w:val="1"/>
        <w:ind w:left="0" w:firstLine="0"/>
      </w:pPr>
      <w:r>
        <w:t>3</w:t>
      </w:r>
      <w:r>
        <w:tab/>
        <w:t>Conclusions</w:t>
      </w:r>
    </w:p>
    <w:p w:rsidR="003A046D" w:rsidRDefault="00986414">
      <w:pPr>
        <w:jc w:val="both"/>
      </w:pPr>
      <w:r>
        <w:t>In this contribution, we give initial discussion on the sidelink evolution and the observation and proposals are shown as below:</w:t>
      </w:r>
    </w:p>
    <w:p w:rsidR="00C22CD5" w:rsidRPr="00C149A0" w:rsidRDefault="00C22CD5" w:rsidP="00C22CD5">
      <w:pPr>
        <w:rPr>
          <w:rFonts w:eastAsiaTheme="minorEastAsia"/>
          <w:b/>
          <w:lang w:val="en-US" w:eastAsia="zh-CN"/>
        </w:rPr>
      </w:pPr>
      <w:r w:rsidRPr="00C149A0">
        <w:rPr>
          <w:rFonts w:eastAsiaTheme="minorEastAsia" w:hint="eastAsia"/>
          <w:b/>
          <w:lang w:val="en-US" w:eastAsia="zh-CN"/>
        </w:rPr>
        <w:t>O</w:t>
      </w:r>
      <w:r w:rsidRPr="00C149A0">
        <w:rPr>
          <w:rFonts w:eastAsiaTheme="minorEastAsia"/>
          <w:b/>
          <w:lang w:val="en-US" w:eastAsia="zh-CN"/>
        </w:rPr>
        <w:t>bservation 1: RAN1 specification has already define the requirement to limit the power of 2</w:t>
      </w:r>
      <w:r w:rsidRPr="00C149A0">
        <w:rPr>
          <w:rFonts w:eastAsiaTheme="minorEastAsia"/>
          <w:b/>
          <w:vertAlign w:val="superscript"/>
          <w:lang w:val="en-US" w:eastAsia="zh-CN"/>
        </w:rPr>
        <w:t>nd</w:t>
      </w:r>
      <w:r w:rsidRPr="00C149A0">
        <w:rPr>
          <w:rFonts w:eastAsiaTheme="minorEastAsia"/>
          <w:b/>
          <w:lang w:val="en-US" w:eastAsia="zh-CN"/>
        </w:rPr>
        <w:t xml:space="preserve"> NR slot.</w:t>
      </w:r>
    </w:p>
    <w:p w:rsidR="00C22CD5" w:rsidRPr="00C149A0" w:rsidRDefault="00C22CD5" w:rsidP="00C22CD5">
      <w:pPr>
        <w:rPr>
          <w:rFonts w:eastAsiaTheme="minorEastAsia"/>
          <w:b/>
          <w:lang w:val="en-US" w:eastAsia="zh-CN"/>
        </w:rPr>
      </w:pPr>
      <w:r w:rsidRPr="00C149A0">
        <w:rPr>
          <w:rFonts w:eastAsiaTheme="minorEastAsia" w:hint="eastAsia"/>
          <w:b/>
          <w:lang w:val="en-US" w:eastAsia="zh-CN"/>
        </w:rPr>
        <w:t>P</w:t>
      </w:r>
      <w:r w:rsidRPr="00C149A0">
        <w:rPr>
          <w:rFonts w:eastAsiaTheme="minorEastAsia"/>
          <w:b/>
          <w:lang w:val="en-US" w:eastAsia="zh-CN"/>
        </w:rPr>
        <w:t>roposal 1: No need to define RAN4 RF requirement for NR LTE SL co-existence.</w:t>
      </w:r>
    </w:p>
    <w:p w:rsidR="00C22CD5" w:rsidRPr="00C22CD5" w:rsidRDefault="00C22CD5" w:rsidP="00C22CD5">
      <w:pPr>
        <w:rPr>
          <w:rFonts w:eastAsiaTheme="minorEastAsia"/>
          <w:b/>
          <w:lang w:eastAsia="zh-CN"/>
        </w:rPr>
      </w:pPr>
      <w:r w:rsidRPr="00C149A0">
        <w:rPr>
          <w:rFonts w:eastAsiaTheme="minorEastAsia" w:hint="eastAsia"/>
          <w:b/>
          <w:lang w:val="en-US" w:eastAsia="zh-CN"/>
        </w:rPr>
        <w:t>P</w:t>
      </w:r>
      <w:r w:rsidRPr="00C149A0">
        <w:rPr>
          <w:rFonts w:eastAsiaTheme="minorEastAsia"/>
          <w:b/>
          <w:lang w:val="en-US" w:eastAsia="zh-CN"/>
        </w:rPr>
        <w:t xml:space="preserve">roposal 2: To add note for </w:t>
      </w:r>
      <w:r w:rsidRPr="00C149A0">
        <w:rPr>
          <w:rFonts w:eastAsiaTheme="minorEastAsia"/>
          <w:b/>
          <w:lang w:eastAsia="zh-CN"/>
        </w:rPr>
        <w:t>P</w:t>
      </w:r>
      <w:r w:rsidRPr="00C149A0">
        <w:rPr>
          <w:rFonts w:eastAsiaTheme="minorEastAsia"/>
          <w:b/>
          <w:vertAlign w:val="subscript"/>
          <w:lang w:eastAsia="zh-CN"/>
        </w:rPr>
        <w:t xml:space="preserve">UMAX,f,c </w:t>
      </w:r>
      <w:r w:rsidRPr="00C149A0">
        <w:rPr>
          <w:rFonts w:eastAsiaTheme="minorEastAsia"/>
          <w:b/>
          <w:lang w:eastAsia="zh-CN"/>
        </w:rPr>
        <w:t>to clarify the output power apply for 1</w:t>
      </w:r>
      <w:r w:rsidRPr="00C149A0">
        <w:rPr>
          <w:rFonts w:eastAsiaTheme="minorEastAsia"/>
          <w:b/>
          <w:vertAlign w:val="superscript"/>
          <w:lang w:eastAsia="zh-CN"/>
        </w:rPr>
        <w:t>st</w:t>
      </w:r>
      <w:r w:rsidRPr="00C149A0">
        <w:rPr>
          <w:rFonts w:eastAsiaTheme="minorEastAsia"/>
          <w:b/>
          <w:lang w:eastAsia="zh-CN"/>
        </w:rPr>
        <w:t xml:space="preserve"> slot of NR when there is NR LTE SL co-channel co-existence.</w:t>
      </w:r>
    </w:p>
    <w:p w:rsidR="003A046D" w:rsidRDefault="00986414">
      <w:pPr>
        <w:pStyle w:val="1"/>
      </w:pPr>
      <w:r>
        <w:t>4 References</w:t>
      </w:r>
    </w:p>
    <w:p w:rsidR="001D3813" w:rsidRDefault="00986414" w:rsidP="00CF66EA">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hint="eastAsia"/>
          <w:sz w:val="22"/>
          <w:szCs w:val="22"/>
          <w:lang w:val="en-US" w:eastAsia="zh-CN"/>
        </w:rPr>
        <w:t xml:space="preserve">[1] </w:t>
      </w:r>
      <w:r w:rsidR="00CF66EA" w:rsidRPr="00CF66EA">
        <w:rPr>
          <w:rFonts w:eastAsiaTheme="minorEastAsia" w:cs="Calibri"/>
          <w:sz w:val="22"/>
          <w:szCs w:val="22"/>
          <w:lang w:val="en-US" w:eastAsia="zh-CN"/>
        </w:rPr>
        <w:t>R4-2317727</w:t>
      </w:r>
      <w:r w:rsidR="00CF66EA">
        <w:rPr>
          <w:rFonts w:eastAsiaTheme="minorEastAsia" w:cs="Calibri"/>
          <w:sz w:val="22"/>
          <w:szCs w:val="22"/>
          <w:lang w:val="en-US" w:eastAsia="zh-CN"/>
        </w:rPr>
        <w:tab/>
      </w:r>
      <w:r w:rsidR="00CF66EA">
        <w:rPr>
          <w:rFonts w:eastAsiaTheme="minorEastAsia" w:cs="Calibri"/>
          <w:sz w:val="22"/>
          <w:szCs w:val="22"/>
          <w:lang w:val="en-US" w:eastAsia="zh-CN"/>
        </w:rPr>
        <w:tab/>
      </w:r>
      <w:r w:rsidR="00CF66EA" w:rsidRPr="00835AD5">
        <w:rPr>
          <w:rFonts w:eastAsia="华文楷体"/>
          <w:szCs w:val="28"/>
        </w:rPr>
        <w:t>WF on NR_SL_enh2_UERF_part</w:t>
      </w:r>
      <w:r w:rsidR="00CF66EA">
        <w:rPr>
          <w:rFonts w:eastAsia="华文楷体"/>
          <w:szCs w:val="28"/>
        </w:rPr>
        <w:t xml:space="preserve">2, </w:t>
      </w:r>
      <w:r w:rsidR="00CF66EA" w:rsidRPr="00526CC9">
        <w:rPr>
          <w:rFonts w:eastAsia="华文楷体"/>
          <w:szCs w:val="28"/>
        </w:rPr>
        <w:t>LG Electronics</w:t>
      </w:r>
    </w:p>
    <w:p w:rsidR="001D3813" w:rsidRDefault="001D3813">
      <w:pPr>
        <w:overflowPunct/>
        <w:autoSpaceDE/>
        <w:autoSpaceDN/>
        <w:adjustRightInd/>
        <w:spacing w:after="0"/>
        <w:textAlignment w:val="auto"/>
        <w:rPr>
          <w:rFonts w:eastAsiaTheme="minorEastAsia" w:cs="Calibri"/>
          <w:sz w:val="22"/>
          <w:szCs w:val="22"/>
          <w:lang w:val="en-US" w:eastAsia="zh-CN"/>
        </w:rPr>
      </w:pPr>
    </w:p>
    <w:sectPr w:rsidR="001D3813"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931" w:rsidRDefault="002D4931" w:rsidP="006426F4">
      <w:pPr>
        <w:spacing w:after="0"/>
      </w:pPr>
      <w:r>
        <w:separator/>
      </w:r>
    </w:p>
  </w:endnote>
  <w:endnote w:type="continuationSeparator" w:id="0">
    <w:p w:rsidR="002D4931" w:rsidRDefault="002D4931"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931" w:rsidRDefault="002D4931" w:rsidP="006426F4">
      <w:pPr>
        <w:spacing w:after="0"/>
      </w:pPr>
      <w:r>
        <w:separator/>
      </w:r>
    </w:p>
  </w:footnote>
  <w:footnote w:type="continuationSeparator" w:id="0">
    <w:p w:rsidR="002D4931" w:rsidRDefault="002D4931"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8"/>
  </w:num>
  <w:num w:numId="2">
    <w:abstractNumId w:val="0"/>
  </w:num>
  <w:num w:numId="3">
    <w:abstractNumId w:val="4"/>
  </w:num>
  <w:num w:numId="4">
    <w:abstractNumId w:val="2"/>
  </w:num>
  <w:num w:numId="5">
    <w:abstractNumId w:val="5"/>
  </w:num>
  <w:num w:numId="6">
    <w:abstractNumId w:val="3"/>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4C2B"/>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6B5"/>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35D"/>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428A"/>
    <w:rsid w:val="001556A7"/>
    <w:rsid w:val="0015609F"/>
    <w:rsid w:val="001567DA"/>
    <w:rsid w:val="001572E4"/>
    <w:rsid w:val="0015770E"/>
    <w:rsid w:val="00157CC7"/>
    <w:rsid w:val="00160583"/>
    <w:rsid w:val="00160D92"/>
    <w:rsid w:val="001619BC"/>
    <w:rsid w:val="001629C0"/>
    <w:rsid w:val="00162E47"/>
    <w:rsid w:val="00163105"/>
    <w:rsid w:val="001646BB"/>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BF8"/>
    <w:rsid w:val="00183D36"/>
    <w:rsid w:val="00184D1C"/>
    <w:rsid w:val="00184DA4"/>
    <w:rsid w:val="00185D88"/>
    <w:rsid w:val="001862C6"/>
    <w:rsid w:val="0018662F"/>
    <w:rsid w:val="00186B54"/>
    <w:rsid w:val="001902C9"/>
    <w:rsid w:val="001908B6"/>
    <w:rsid w:val="0019190C"/>
    <w:rsid w:val="00191B3C"/>
    <w:rsid w:val="00191CD2"/>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13"/>
    <w:rsid w:val="001D38D0"/>
    <w:rsid w:val="001D3E0C"/>
    <w:rsid w:val="001D47BD"/>
    <w:rsid w:val="001D49E6"/>
    <w:rsid w:val="001D5191"/>
    <w:rsid w:val="001D52C0"/>
    <w:rsid w:val="001D5767"/>
    <w:rsid w:val="001D5D92"/>
    <w:rsid w:val="001D6450"/>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FE6"/>
    <w:rsid w:val="00224C27"/>
    <w:rsid w:val="0022516B"/>
    <w:rsid w:val="0022521A"/>
    <w:rsid w:val="00225654"/>
    <w:rsid w:val="00225DD1"/>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312"/>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3203"/>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31"/>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95C77"/>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6C7"/>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F72"/>
    <w:rsid w:val="0040426C"/>
    <w:rsid w:val="00404867"/>
    <w:rsid w:val="00406DA3"/>
    <w:rsid w:val="00407915"/>
    <w:rsid w:val="00410366"/>
    <w:rsid w:val="00411192"/>
    <w:rsid w:val="00412084"/>
    <w:rsid w:val="004132E2"/>
    <w:rsid w:val="00413E5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65A8"/>
    <w:rsid w:val="00437036"/>
    <w:rsid w:val="00437284"/>
    <w:rsid w:val="00437321"/>
    <w:rsid w:val="00437A8C"/>
    <w:rsid w:val="00437B89"/>
    <w:rsid w:val="00440C62"/>
    <w:rsid w:val="004414A3"/>
    <w:rsid w:val="004424D0"/>
    <w:rsid w:val="00443547"/>
    <w:rsid w:val="0044370F"/>
    <w:rsid w:val="00444442"/>
    <w:rsid w:val="004450C3"/>
    <w:rsid w:val="004459A9"/>
    <w:rsid w:val="00445CE3"/>
    <w:rsid w:val="00445DAF"/>
    <w:rsid w:val="00445F1E"/>
    <w:rsid w:val="00446DFA"/>
    <w:rsid w:val="00446ECC"/>
    <w:rsid w:val="00447847"/>
    <w:rsid w:val="004500DC"/>
    <w:rsid w:val="00451AA9"/>
    <w:rsid w:val="00451B58"/>
    <w:rsid w:val="00451BB2"/>
    <w:rsid w:val="00452464"/>
    <w:rsid w:val="00453143"/>
    <w:rsid w:val="004537D9"/>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2305"/>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67A5"/>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AA"/>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61C"/>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054"/>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D0E"/>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1E5"/>
    <w:rsid w:val="00665523"/>
    <w:rsid w:val="006664C3"/>
    <w:rsid w:val="006709ED"/>
    <w:rsid w:val="006721D0"/>
    <w:rsid w:val="00672519"/>
    <w:rsid w:val="00674DD7"/>
    <w:rsid w:val="0067505C"/>
    <w:rsid w:val="0067519F"/>
    <w:rsid w:val="0067710E"/>
    <w:rsid w:val="006771DF"/>
    <w:rsid w:val="00677E2B"/>
    <w:rsid w:val="00684DE4"/>
    <w:rsid w:val="00686180"/>
    <w:rsid w:val="0068666A"/>
    <w:rsid w:val="006868C8"/>
    <w:rsid w:val="00686C38"/>
    <w:rsid w:val="00687907"/>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1A62"/>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C95"/>
    <w:rsid w:val="006D4674"/>
    <w:rsid w:val="006D4B74"/>
    <w:rsid w:val="006D5168"/>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100C"/>
    <w:rsid w:val="007E2A16"/>
    <w:rsid w:val="007E38CD"/>
    <w:rsid w:val="007E3F2A"/>
    <w:rsid w:val="007E477F"/>
    <w:rsid w:val="007E4D46"/>
    <w:rsid w:val="007E574F"/>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7CD"/>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2217"/>
    <w:rsid w:val="00872926"/>
    <w:rsid w:val="00873035"/>
    <w:rsid w:val="00873D8D"/>
    <w:rsid w:val="00875EB8"/>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710A"/>
    <w:rsid w:val="008979D7"/>
    <w:rsid w:val="008A52C6"/>
    <w:rsid w:val="008A5314"/>
    <w:rsid w:val="008A58D9"/>
    <w:rsid w:val="008A74B8"/>
    <w:rsid w:val="008A7556"/>
    <w:rsid w:val="008B042D"/>
    <w:rsid w:val="008B1109"/>
    <w:rsid w:val="008B2BEC"/>
    <w:rsid w:val="008B3AD0"/>
    <w:rsid w:val="008B476A"/>
    <w:rsid w:val="008B642B"/>
    <w:rsid w:val="008B6F19"/>
    <w:rsid w:val="008B7C18"/>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4E"/>
    <w:rsid w:val="008F05F3"/>
    <w:rsid w:val="008F18D1"/>
    <w:rsid w:val="008F522D"/>
    <w:rsid w:val="008F5270"/>
    <w:rsid w:val="008F64B1"/>
    <w:rsid w:val="008F64EB"/>
    <w:rsid w:val="008F72D4"/>
    <w:rsid w:val="008F77DC"/>
    <w:rsid w:val="008F7D78"/>
    <w:rsid w:val="0090033A"/>
    <w:rsid w:val="009003C4"/>
    <w:rsid w:val="00900B4C"/>
    <w:rsid w:val="00900E64"/>
    <w:rsid w:val="00901144"/>
    <w:rsid w:val="0090115B"/>
    <w:rsid w:val="00902B23"/>
    <w:rsid w:val="00902E6C"/>
    <w:rsid w:val="00903404"/>
    <w:rsid w:val="00904F05"/>
    <w:rsid w:val="009060E2"/>
    <w:rsid w:val="00907701"/>
    <w:rsid w:val="00911249"/>
    <w:rsid w:val="00912B72"/>
    <w:rsid w:val="00912DCE"/>
    <w:rsid w:val="00913659"/>
    <w:rsid w:val="00913A4E"/>
    <w:rsid w:val="0091423D"/>
    <w:rsid w:val="00914968"/>
    <w:rsid w:val="00916735"/>
    <w:rsid w:val="00917AE9"/>
    <w:rsid w:val="009215C2"/>
    <w:rsid w:val="009219F7"/>
    <w:rsid w:val="00922E4A"/>
    <w:rsid w:val="00924A28"/>
    <w:rsid w:val="00924C8D"/>
    <w:rsid w:val="0092638C"/>
    <w:rsid w:val="0092698F"/>
    <w:rsid w:val="00927B26"/>
    <w:rsid w:val="009312CD"/>
    <w:rsid w:val="00931F5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0C82"/>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4EF5"/>
    <w:rsid w:val="009B4F76"/>
    <w:rsid w:val="009B5461"/>
    <w:rsid w:val="009B5526"/>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4859"/>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2A1E"/>
    <w:rsid w:val="00A64135"/>
    <w:rsid w:val="00A641F9"/>
    <w:rsid w:val="00A659AA"/>
    <w:rsid w:val="00A65A2E"/>
    <w:rsid w:val="00A65F17"/>
    <w:rsid w:val="00A66C1E"/>
    <w:rsid w:val="00A7098A"/>
    <w:rsid w:val="00A70D15"/>
    <w:rsid w:val="00A71BC3"/>
    <w:rsid w:val="00A72B32"/>
    <w:rsid w:val="00A73271"/>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87"/>
    <w:rsid w:val="00B35FF4"/>
    <w:rsid w:val="00B37212"/>
    <w:rsid w:val="00B37238"/>
    <w:rsid w:val="00B3762E"/>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5CD"/>
    <w:rsid w:val="00B6182A"/>
    <w:rsid w:val="00B61AD2"/>
    <w:rsid w:val="00B62660"/>
    <w:rsid w:val="00B62B27"/>
    <w:rsid w:val="00B636B2"/>
    <w:rsid w:val="00B6387D"/>
    <w:rsid w:val="00B63D92"/>
    <w:rsid w:val="00B66211"/>
    <w:rsid w:val="00B66E3C"/>
    <w:rsid w:val="00B66F1C"/>
    <w:rsid w:val="00B6741A"/>
    <w:rsid w:val="00B674B3"/>
    <w:rsid w:val="00B67CBB"/>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49A0"/>
    <w:rsid w:val="00C15A42"/>
    <w:rsid w:val="00C15E1D"/>
    <w:rsid w:val="00C161E9"/>
    <w:rsid w:val="00C16261"/>
    <w:rsid w:val="00C17724"/>
    <w:rsid w:val="00C20936"/>
    <w:rsid w:val="00C20AE5"/>
    <w:rsid w:val="00C21584"/>
    <w:rsid w:val="00C21E54"/>
    <w:rsid w:val="00C22786"/>
    <w:rsid w:val="00C22C99"/>
    <w:rsid w:val="00C22CD5"/>
    <w:rsid w:val="00C23259"/>
    <w:rsid w:val="00C23AC5"/>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29C4"/>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6EA"/>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18C3"/>
    <w:rsid w:val="00D129C6"/>
    <w:rsid w:val="00D12B22"/>
    <w:rsid w:val="00D13215"/>
    <w:rsid w:val="00D137BE"/>
    <w:rsid w:val="00D13C70"/>
    <w:rsid w:val="00D14E80"/>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5F7F"/>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3523"/>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5B28"/>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158"/>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36B7"/>
    <w:rsid w:val="00F14476"/>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47F3D"/>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5723"/>
    <w:rsid w:val="00F96685"/>
    <w:rsid w:val="00F96CFD"/>
    <w:rsid w:val="00F96F6D"/>
    <w:rsid w:val="00FA08CE"/>
    <w:rsid w:val="00FA10F4"/>
    <w:rsid w:val="00FA1286"/>
    <w:rsid w:val="00FA2314"/>
    <w:rsid w:val="00FA2E23"/>
    <w:rsid w:val="00FA3ADC"/>
    <w:rsid w:val="00FA42F4"/>
    <w:rsid w:val="00FA55E4"/>
    <w:rsid w:val="00FA6500"/>
    <w:rsid w:val="00FA7788"/>
    <w:rsid w:val="00FA7A41"/>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202"/>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link w:val="ad"/>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e">
    <w:name w:val="Balloon Text"/>
    <w:basedOn w:val="a"/>
    <w:semiHidden/>
    <w:qFormat/>
    <w:rPr>
      <w:rFonts w:ascii="Tahoma" w:hAnsi="Tahoma" w:cs="Tahoma"/>
      <w:sz w:val="16"/>
      <w:szCs w:val="16"/>
    </w:rPr>
  </w:style>
  <w:style w:type="paragraph" w:styleId="af">
    <w:name w:val="footer"/>
    <w:basedOn w:val="af0"/>
    <w:link w:val="af1"/>
    <w:qFormat/>
    <w:pPr>
      <w:jc w:val="center"/>
    </w:pPr>
    <w:rPr>
      <w:i/>
      <w:lang w:val="zh-CN"/>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3">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4">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5">
    <w:name w:val="Title"/>
    <w:basedOn w:val="a"/>
    <w:next w:val="a"/>
    <w:link w:val="af6"/>
    <w:uiPriority w:val="10"/>
    <w:qFormat/>
    <w:pPr>
      <w:spacing w:before="240" w:after="60"/>
      <w:outlineLvl w:val="0"/>
    </w:pPr>
    <w:rPr>
      <w:rFonts w:ascii="Courier New" w:eastAsia="宋体" w:hAnsi="Courier New"/>
      <w:lang w:val="nb-NO"/>
    </w:rPr>
  </w:style>
  <w:style w:type="character" w:styleId="af7">
    <w:name w:val="page number"/>
    <w:basedOn w:val="a0"/>
    <w:qFormat/>
  </w:style>
  <w:style w:type="character" w:styleId="af8">
    <w:name w:val="FollowedHyperlink"/>
    <w:uiPriority w:val="99"/>
    <w:rPr>
      <w:color w:val="800080"/>
      <w:u w:val="single"/>
    </w:rPr>
  </w:style>
  <w:style w:type="character" w:styleId="af9">
    <w:name w:val="Hyperlink"/>
    <w:uiPriority w:val="99"/>
    <w:rPr>
      <w:color w:val="0000FF"/>
      <w:u w:val="single"/>
    </w:rPr>
  </w:style>
  <w:style w:type="character" w:styleId="afa">
    <w:name w:val="annotation reference"/>
    <w:uiPriority w:val="99"/>
    <w:qFormat/>
    <w:rPr>
      <w:sz w:val="16"/>
      <w:szCs w:val="16"/>
    </w:rPr>
  </w:style>
  <w:style w:type="character" w:styleId="afb">
    <w:name w:val="footnote reference"/>
    <w:semiHidden/>
    <w:rPr>
      <w:b/>
      <w:position w:val="6"/>
      <w:sz w:val="16"/>
    </w:rPr>
  </w:style>
  <w:style w:type="table" w:styleId="afc">
    <w:name w:val="Table Grid"/>
    <w:basedOn w:val="a1"/>
    <w:uiPriority w:val="5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1">
    <w:name w:val="页脚 字符"/>
    <w:link w:val="af"/>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4">
    <w:name w:val="无间隔1"/>
    <w:uiPriority w:val="1"/>
    <w:qFormat/>
    <w:pPr>
      <w:overflowPunct w:val="0"/>
      <w:autoSpaceDE w:val="0"/>
      <w:autoSpaceDN w:val="0"/>
      <w:adjustRightInd w:val="0"/>
    </w:pPr>
    <w:rPr>
      <w:lang w:val="en-GB" w:eastAsia="ja-JP"/>
    </w:rPr>
  </w:style>
  <w:style w:type="character" w:customStyle="1" w:styleId="af2">
    <w:name w:val="页眉 字符"/>
    <w:link w:val="af0"/>
    <w:rPr>
      <w:rFonts w:ascii="Arial" w:eastAsia="Times New Roman" w:hAnsi="Arial"/>
      <w:b/>
      <w:sz w:val="18"/>
      <w:lang w:val="en-GB" w:eastAsia="en-US"/>
    </w:rPr>
  </w:style>
  <w:style w:type="character" w:customStyle="1" w:styleId="af6">
    <w:name w:val="标题 字符"/>
    <w:basedOn w:val="a0"/>
    <w:link w:val="af5"/>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c"/>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1"/>
    <w:next w:val="afc"/>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列出段򄏑"/>
    <w:basedOn w:val="a"/>
    <w:link w:val="afe"/>
    <w:uiPriority w:val="34"/>
    <w:qFormat/>
    <w:rsid w:val="00D22D18"/>
    <w:pPr>
      <w:ind w:firstLineChars="200" w:firstLine="420"/>
    </w:pPr>
    <w:rPr>
      <w:rFonts w:eastAsia="MS Mincho"/>
    </w:rPr>
  </w:style>
  <w:style w:type="character" w:customStyle="1" w:styleId="afe">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d"/>
    <w:uiPriority w:val="34"/>
    <w:qFormat/>
    <w:locked/>
    <w:rsid w:val="00D22D18"/>
    <w:rPr>
      <w:lang w:val="en-GB" w:eastAsia="en-US"/>
    </w:rPr>
  </w:style>
  <w:style w:type="character" w:customStyle="1" w:styleId="10">
    <w:name w:val="标题 1 字符"/>
    <w:basedOn w:val="a0"/>
    <w:link w:val="1"/>
    <w:rsid w:val="002A3203"/>
    <w:rPr>
      <w:rFonts w:ascii="Arial" w:eastAsia="Times New Roman" w:hAnsi="Arial"/>
      <w:sz w:val="36"/>
      <w:lang w:val="en-GB" w:eastAsia="en-US"/>
    </w:rPr>
  </w:style>
  <w:style w:type="character" w:customStyle="1" w:styleId="ad">
    <w:name w:val="正文文本 字符"/>
    <w:basedOn w:val="a0"/>
    <w:link w:val="ac"/>
    <w:rsid w:val="002A3203"/>
    <w:rPr>
      <w:rFonts w:eastAsia="Times New Roman"/>
      <w:lang w:val="en-GB" w:eastAsia="en-US"/>
    </w:rPr>
  </w:style>
  <w:style w:type="character" w:customStyle="1" w:styleId="04Proposal1Char">
    <w:name w:val="04_Proposal1 Char"/>
    <w:link w:val="04Proposal1"/>
    <w:locked/>
    <w:rsid w:val="00F14476"/>
    <w:rPr>
      <w:rFonts w:ascii="Times New Roman Bold" w:hAnsi="Times New Roman Bold" w:cs="Times New Roman Bold"/>
      <w:b/>
      <w:bCs/>
      <w:i/>
      <w:iCs/>
      <w:szCs w:val="24"/>
    </w:rPr>
  </w:style>
  <w:style w:type="paragraph" w:customStyle="1" w:styleId="04Proposal1">
    <w:name w:val="04_Proposal1"/>
    <w:basedOn w:val="a"/>
    <w:link w:val="04Proposal1Char"/>
    <w:qFormat/>
    <w:rsid w:val="00F14476"/>
    <w:pPr>
      <w:overflowPunct/>
      <w:autoSpaceDE/>
      <w:autoSpaceDN/>
      <w:adjustRightInd/>
      <w:spacing w:before="100" w:beforeAutospacing="1" w:after="100" w:afterAutospacing="1"/>
      <w:jc w:val="both"/>
      <w:textAlignment w:val="auto"/>
    </w:pPr>
    <w:rPr>
      <w:rFonts w:ascii="Times New Roman Bold" w:eastAsia="MS Mincho" w:hAnsi="Times New Roman Bold" w:cs="Times New Roman Bold"/>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816AF53-F998-432F-A540-D4D123206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2167</TotalTime>
  <Pages>2</Pages>
  <Words>329</Words>
  <Characters>1879</Characters>
  <Application>Microsoft Office Word</Application>
  <DocSecurity>0</DocSecurity>
  <Lines>15</Lines>
  <Paragraphs>4</Paragraphs>
  <ScaleCrop>false</ScaleCrop>
  <Company>Spirent Communications</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 RAN4#109</cp:lastModifiedBy>
  <cp:revision>87</cp:revision>
  <cp:lastPrinted>2019-08-07T05:09:00Z</cp:lastPrinted>
  <dcterms:created xsi:type="dcterms:W3CDTF">2023-07-21T10:04:00Z</dcterms:created>
  <dcterms:modified xsi:type="dcterms:W3CDTF">2023-11-03T12:25:00Z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